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486ca75e347e5" /><Relationship Type="http://schemas.openxmlformats.org/package/2006/relationships/metadata/core-properties" Target="/docProps/core.xml" Id="R3117bba6b71746bf" /><Relationship Type="http://schemas.openxmlformats.org/officeDocument/2006/relationships/extended-properties" Target="/docProps/app.xml" Id="R3a4531e69bbd4da3" /><Relationship Type="http://schemas.openxmlformats.org/officeDocument/2006/relationships/custom-properties" Target="/docProps/custom.xml" Id="R755637dd72a64719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Title"/>
      </w:pPr>
      <w:r>
        <w:rPr/>
        <w:t xml:space="preserve">从"要我安全"到"我要安全"</w:t>
      </w:r>
    </w:p>
    <w:p w14:paraId="00100002" w14:textId="00100003">
      <w:pPr>
        <w:pStyle w:val="Heading1"/>
      </w:pPr>
      <w:r>
        <w:rPr/>
        <w:t xml:space="preserve">一、两个状态差在哪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4513"/>
        <w:gridCol w:w="4513"/>
      </w:tblGrid>
      <w:tr>
        <w:trPr>
          <w:tblHeader/>
          <w:trHeight w:val="283"/>
        </w:trPr>
        <w:tc>
          <w:tcPr>
            <w:shd w:val="clear" w:fill="1F4E79"/>
          </w:tcPr>
          <w:p w14:paraId="00100004" w14:textId="0010001C">
            <w:r>
              <w:rPr>
                <w:b/>
                <w:color w:val="FFFFFF"/>
                <w:sz w:val="20"/>
              </w:rPr>
              <w:t xml:space="preserve">维度</w:t>
            </w:r>
          </w:p>
        </w:tc>
        <w:tc>
          <w:tcPr>
            <w:shd w:val="clear" w:fill="1F4E79"/>
          </w:tcPr>
          <w:p w14:paraId="00100006" w14:textId="0010001D">
            <w:r>
              <w:rPr>
                <w:b/>
                <w:color w:val="FFFFFF"/>
                <w:sz w:val="20"/>
              </w:rPr>
              <w:t xml:space="preserve">"要我安全"与"我要安全"的差别</w:t>
            </w:r>
          </w:p>
        </w:tc>
      </w:tr>
      <w:tr>
        <w:trPr/>
        <w:tc>
          <w:p w14:paraId="00100008" w14:textId="00100009">
            <w:r>
              <w:t xml:space="preserve">驱动来源</w:t>
            </w:r>
          </w:p>
        </w:tc>
        <w:tc>
          <w:p w14:paraId="0010000A" w14:textId="0010000B">
            <w:r>
              <w:t xml:space="preserve">外部压力（检查、扣钱、通报）→ 内部驱动（觉得这事跟自己有关）</w:t>
            </w:r>
          </w:p>
        </w:tc>
      </w:tr>
      <w:tr>
        <w:trPr/>
        <w:tc>
          <w:p w14:paraId="0010000C" w14:textId="0010000D">
            <w:r>
              <w:t xml:space="preserve">行为逻辑</w:t>
            </w:r>
          </w:p>
        </w:tc>
        <w:tc>
          <w:p w14:paraId="0010000E" w14:textId="0010000F">
            <w:r>
              <w:t xml:space="preserve">检查来了就做，走了就不做 → 不管有没有人看，该怎么做就怎么做</w:t>
            </w:r>
          </w:p>
        </w:tc>
      </w:tr>
      <w:tr>
        <w:trPr/>
        <w:tc>
          <w:p w14:paraId="00100010" w14:textId="00100011">
            <w:r>
              <w:t xml:space="preserve">对隐患态度</w:t>
            </w:r>
          </w:p>
        </w:tc>
        <w:tc>
          <w:p w14:paraId="00100012" w14:textId="00100013">
            <w:r>
              <w:t xml:space="preserve">别被我发现 → 发现就算解决了一半</w:t>
            </w:r>
          </w:p>
        </w:tc>
      </w:tr>
      <w:tr>
        <w:trPr/>
        <w:tc>
          <w:p w14:paraId="00100014" w14:textId="00100015">
            <w:r>
              <w:t xml:space="preserve">核心心理</w:t>
            </w:r>
          </w:p>
        </w:tc>
        <w:tc>
          <w:p w14:paraId="00100016" w14:textId="00100017">
            <w:r>
              <w:t xml:space="preserve">怕出事被追责 → 怕出事伤到我和身边的人</w:t>
            </w:r>
          </w:p>
        </w:tc>
      </w:tr>
      <w:tr>
        <w:trPr/>
        <w:tc>
          <w:p w14:paraId="00100018" w14:textId="0010001E">
            <w:pPr>
              <w:pBdr>
                <w:bottom w:val="single" w:color="1F4E79" w:sz="4" w:space="0"/>
              </w:pBdr>
            </w:pPr>
            <w:r>
              <w:t xml:space="preserve">信息流动</w:t>
            </w:r>
          </w:p>
        </w:tc>
        <w:tc>
          <w:p w14:paraId="0010001A" w14:textId="0010001F">
            <w:pPr>
              <w:pBdr>
                <w:bottom w:val="single" w:color="1F4E79" w:sz="4" w:space="0"/>
              </w:pBdr>
            </w:pPr>
            <w:r>
              <w:t xml:space="preserve">单向：上面要求下面执行 → 双向：下面发现问题主动反馈</w:t>
            </w:r>
          </w:p>
        </w:tc>
      </w:tr>
    </w:tbl>
    <w:p w14:paraId="00100020" w14:textId="00100021">
      <w:pPr>
        <w:spacing w:before="160"/>
      </w:pPr>
      <w:r>
        <w:rPr/>
        <w:t xml:space="preserve">核心差别只有一个字：信。工人相信"这事确实跟我的安全有关"，而不是"这又是上面在搞形式主义"。</w:t>
      </w:r>
    </w:p>
    <w:p w14:paraId="00100022" w14:textId="00100023">
      <w:pPr>
        <w:pStyle w:val="Heading1"/>
      </w:pPr>
      <w:r>
        <w:rPr/>
        <w:t xml:space="preserve">二、大多数做法为什么没用</w:t>
      </w:r>
    </w:p>
    <w:p w14:paraId="00100024" w14:textId="00100025">
      <w:pPr>
        <w:pStyle w:val="Heading2"/>
      </w:pPr>
      <w:r>
        <w:rPr/>
        <w:t xml:space="preserve">没用一：只靠培训</w:t>
      </w:r>
    </w:p>
    <w:p w14:paraId="00100026" w14:textId="00100027">
      <w:pPr/>
      <w:r>
        <w:rPr/>
        <w:t xml:space="preserve">安全培训每年讲、反复讲，但工人听了一百遍，安全员在旁边就规范操作，安全员走了该冒险还冒险。不是因为不知道安全重要，是不安全的行为在当下有更直接的收益（省时间、省力气），而安全的收益是可能避免未来某个不确定的危险。人都倾向于选择即时收益。</w:t>
      </w:r>
    </w:p>
    <w:p w14:paraId="00100028" w14:textId="00100029">
      <w:pPr>
        <w:pStyle w:val="Heading2"/>
      </w:pPr>
      <w:r>
        <w:rPr/>
        <w:t xml:space="preserve">没用二：只靠处罚</w:t>
      </w:r>
    </w:p>
    <w:p w14:paraId="0010002A" w14:textId="0010002B">
      <w:pPr/>
      <w:r>
        <w:rPr/>
        <w:t xml:space="preserve">扣钱、通报、开除——外部威胁的问题在于：监控到了才有效，监控不到就是空的。人在长期外部压力下会发展出对抗策略——不是真的改变行为，而是学会怎么在被看到的时候装安全。这不是我要安全，是我要你看到的我安全。</w:t>
      </w:r>
    </w:p>
    <w:p w14:paraId="0010002C" w14:textId="0010002D">
      <w:pPr>
        <w:pStyle w:val="Heading2"/>
      </w:pPr>
      <w:r>
        <w:rPr/>
        <w:t xml:space="preserve">没用三：只靠表彰</w:t>
      </w:r>
    </w:p>
    <w:p w14:paraId="0010002E" w14:textId="0010002F">
      <w:pPr/>
      <w:r>
        <w:rPr/>
        <w:t xml:space="preserve">评先进、发奖金能让一部分人改变，但它奖励的是被看到的安全行为，不是没被看到的安全思维。表彰多了就会通货膨胀——人人都是先进，那就没人当回事了。</w:t>
      </w:r>
    </w:p>
    <w:p w14:paraId="00100030" w14:textId="00100031">
      <w:pPr>
        <w:pStyle w:val="Heading1"/>
      </w:pPr>
      <w:r>
        <w:rPr/>
        <w:t xml:space="preserve">三、真正有用的方向：四个杠杆</w:t>
      </w:r>
    </w:p>
    <w:p w14:paraId="00100032" w14:textId="00100033">
      <w:pPr>
        <w:pStyle w:val="Heading2"/>
      </w:pPr>
      <w:r>
        <w:rPr/>
        <w:t xml:space="preserve">杠杆一：让不安全行为有即时、可感的代价</w:t>
      </w:r>
    </w:p>
    <w:p w14:paraId="00100034" w14:textId="00100035">
      <w:pPr/>
      <w:r>
        <w:rPr/>
        <w:t xml:space="preserve">人算账算的是即时账。告诉工人"这样操作五年后可能得尘肺"，远不如让他每次违规时感受到一个即时、轻微但不致命的反馈。行为经济学的常识：人们对损失的敏感度远高于收益。不安全行为的收益是即时的（省力省时），代价是远期的（可能受伤）。要让行为改变，要么让不安全行为的代价变得即时，要么让安全行为的收益变得即时。</w:t>
      </w:r>
    </w:p>
    <w:p w14:paraId="00100036" w14:textId="00100037">
      <w:pPr/>
      <w:r>
        <w:rPr/>
        <w:t xml:space="preserve">具体做法：不靠挂牌、靠物理阻隔——不系安全带，登高设备就启动不了。不靠事后追责、靠当时阻断——发现隐患时系统不是生成整改单等三天，而是就地推送确认动作，不解决不往下走。</w:t>
      </w:r>
    </w:p>
    <w:p w14:paraId="00100038" w14:textId="00100039">
      <w:pPr>
        <w:pStyle w:val="Heading2"/>
      </w:pPr>
      <w:r>
        <w:rPr/>
        <w:t xml:space="preserve">杠杆二：让安全行为和小集体荣誉绑定</w:t>
      </w:r>
    </w:p>
    <w:p w14:paraId="0010003A" w14:textId="0010003B">
      <w:pPr/>
      <w:r>
        <w:rPr/>
        <w:t xml:space="preserve">"我要安全"最大的驱动力不是"我怕死"，是"我不想让跟我一起干活的人觉得我不靠谱"。这叫社会规范代替市场规范。</w:t>
      </w:r>
    </w:p>
    <w:p w14:paraId="0010003C" w14:textId="0010003D">
      <w:pPr/>
      <w:r>
        <w:rPr/>
        <w:t xml:space="preserve">具体做法：安全表现不和个人奖金挂钩，和班组排名挂钩。张三违章，扣李四的班组分——张三的班组会教育张三，这不是株连，是利用社会压力。安全好的班组有实质好处：优先排班、优先分好干的活。安全员不只记谁违章，还记哪个班组这周零违章。</w:t>
      </w:r>
    </w:p>
    <w:p w14:paraId="0010003E" w14:textId="0010003F">
      <w:pPr>
        <w:pStyle w:val="Heading2"/>
      </w:pPr>
      <w:r>
        <w:rPr/>
        <w:t xml:space="preserve">杠杆三：让工人觉得安全是自己的事</w:t>
      </w:r>
    </w:p>
    <w:p w14:paraId="00100040" w14:textId="00100041">
      <w:pPr/>
      <w:r>
        <w:rPr/>
        <w:t xml:space="preserve">工人对"要我安全"的潜台词是：安全是安全员的工作，我配合就行了。打破这个不是靠喊口号，是靠让工人参与安全决策。</w:t>
      </w:r>
    </w:p>
    <w:p w14:paraId="00100042" w14:textId="00100043">
      <w:pPr/>
      <w:r>
        <w:rPr/>
        <w:t xml:space="preserve">具体做法：每天班前会，不是安全员交底工人听，是工人自己说今天这个活有什么危险。隐患上报不只有安全员能报，工人发现隐患上报能得到即时反馈——不是'已收悉'，而是'收到了，明天解决'。操作规程修订问问工人意见，他们比谁都清楚实际怎么干。人对自己参与制定的规则，执行意愿远高于被动接受的规则。</w:t>
      </w:r>
    </w:p>
    <w:p w14:paraId="00100044" w14:textId="00100045">
      <w:pPr>
        <w:pStyle w:val="Heading2"/>
      </w:pPr>
      <w:r>
        <w:rPr/>
        <w:t xml:space="preserve">杠杆四：让管理者从监工变成支持者</w:t>
      </w:r>
    </w:p>
    <w:p w14:paraId="00100046" w14:textId="00100047">
      <w:pPr/>
      <w:r>
        <w:rPr/>
        <w:t xml:space="preserve">现在工地上安全员盯着工人有没有违章，工人想的是怎么躲过安全员的眼睛。这是零和博弈。要让工人相信管理者真的在乎他的安全，不只在乎考核指标。</w:t>
      </w:r>
    </w:p>
    <w:p w14:paraId="00100048" w14:textId="00100049">
      <w:pPr/>
      <w:r>
        <w:rPr/>
        <w:t xml:space="preserve">具体做法：安全巡检不只记违章，还记这里做得好。发现隐患不只通知整改，还问有没有困难需要解决。工人提出安全建议，采纳了公示感谢，不采纳说明原因。工人判断一个制度是不是认真的，标准不是口号好不好听，是看管理者对细节的态度。</w:t>
      </w:r>
    </w:p>
    <w:p w14:paraId="0010004A" w14:textId="0010004B">
      <w:pPr>
        <w:pStyle w:val="Heading1"/>
      </w:pPr>
      <w:r>
        <w:rPr/>
        <w:t xml:space="preserve">四、落地路径：三个台阶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  <w:trHeight w:val="283"/>
        </w:trPr>
        <w:tc>
          <w:tcPr>
            <w:shd w:val="clear" w:fill="1F4E79"/>
          </w:tcPr>
          <w:p w14:paraId="0010004C" w14:textId="0010006C">
            <w:r>
              <w:rPr>
                <w:b/>
                <w:color w:val="FFFFFF"/>
                <w:sz w:val="20"/>
              </w:rPr>
              <w:t xml:space="preserve">阶段</w:t>
            </w:r>
          </w:p>
        </w:tc>
        <w:tc>
          <w:tcPr>
            <w:shd w:val="clear" w:fill="1F4E79"/>
          </w:tcPr>
          <w:p w14:paraId="0010004E" w14:textId="0010006D">
            <w:r>
              <w:rPr>
                <w:b/>
                <w:color w:val="FFFFFF"/>
                <w:sz w:val="20"/>
              </w:rPr>
              <w:t xml:space="preserve">时间</w:t>
            </w:r>
          </w:p>
        </w:tc>
        <w:tc>
          <w:tcPr>
            <w:shd w:val="clear" w:fill="1F4E79"/>
          </w:tcPr>
          <w:p w14:paraId="00100050" w14:textId="0010006E">
            <w:r>
              <w:rPr>
                <w:b/>
                <w:color w:val="FFFFFF"/>
                <w:sz w:val="20"/>
              </w:rPr>
              <w:t xml:space="preserve">核心策略</w:t>
            </w:r>
          </w:p>
        </w:tc>
        <w:tc>
          <w:tcPr>
            <w:shd w:val="clear" w:fill="1F4E79"/>
          </w:tcPr>
          <w:p w14:paraId="00100052" w14:textId="0010006F">
            <w:r>
              <w:rPr>
                <w:b/>
                <w:color w:val="FFFFFF"/>
                <w:sz w:val="20"/>
              </w:rPr>
              <w:t xml:space="preserve">关键词</w:t>
            </w:r>
          </w:p>
        </w:tc>
      </w:tr>
      <w:tr>
        <w:trPr/>
        <w:tc>
          <w:p w14:paraId="00100054" w14:textId="00100055">
            <w:r>
              <w:t xml:space="preserve">第一阶</w:t>
            </w:r>
          </w:p>
        </w:tc>
        <w:tc>
          <w:p w14:paraId="00100056" w14:textId="00100057">
            <w:r>
              <w:t xml:space="preserve">3-6个月</w:t>
            </w:r>
          </w:p>
        </w:tc>
        <w:tc>
          <w:p w14:paraId="00100058" w14:textId="00100059">
            <w:r>
              <w:t xml:space="preserve">物理阻隔+即时阻断+班组排名</w:t>
            </w:r>
          </w:p>
        </w:tc>
        <w:tc>
          <w:p w14:paraId="0010005A" w14:textId="0010005B">
            <w:r>
              <w:t xml:space="preserve">让不安全行为变得不方便</w:t>
            </w:r>
          </w:p>
        </w:tc>
      </w:tr>
      <w:tr>
        <w:trPr/>
        <w:tc>
          <w:p w14:paraId="0010005C" w14:textId="0010005D">
            <w:r>
              <w:t xml:space="preserve">第二阶</w:t>
            </w:r>
          </w:p>
        </w:tc>
        <w:tc>
          <w:p w14:paraId="0010005E" w14:textId="0010005F">
            <w:r>
              <w:t xml:space="preserve">6-12个月</w:t>
            </w:r>
          </w:p>
        </w:tc>
        <w:tc>
          <w:p w14:paraId="00100060" w14:textId="00100061">
            <w:r>
              <w:t xml:space="preserve">班前会让工人自己说危险+隐患上报有反馈</w:t>
            </w:r>
          </w:p>
        </w:tc>
        <w:tc>
          <w:p w14:paraId="00100062" w14:textId="00100063">
            <w:r>
              <w:t xml:space="preserve">让工人觉得安全跟他有关</w:t>
            </w:r>
          </w:p>
        </w:tc>
      </w:tr>
      <w:tr>
        <w:trPr/>
        <w:tc>
          <w:p w14:paraId="00100064" w14:textId="00100070">
            <w:pPr>
              <w:pBdr>
                <w:bottom w:val="single" w:color="1F4E79" w:sz="4" w:space="0"/>
              </w:pBdr>
            </w:pPr>
            <w:r>
              <w:t xml:space="preserve">第三阶</w:t>
            </w:r>
          </w:p>
        </w:tc>
        <w:tc>
          <w:p w14:paraId="00100066" w14:textId="00100071">
            <w:pPr>
              <w:pBdr>
                <w:bottom w:val="single" w:color="1F4E79" w:sz="4" w:space="0"/>
              </w:pBdr>
            </w:pPr>
            <w:r>
              <w:t xml:space="preserve">12个月以上</w:t>
            </w:r>
          </w:p>
        </w:tc>
        <w:tc>
          <w:p w14:paraId="00100068" w14:textId="00100072">
            <w:pPr>
              <w:pBdr>
                <w:bottom w:val="single" w:color="1F4E79" w:sz="4" w:space="0"/>
              </w:pBdr>
            </w:pPr>
            <w:r>
              <w:t xml:space="preserve">安全建议有回应+管理者从监工变支持者</w:t>
            </w:r>
          </w:p>
        </w:tc>
        <w:tc>
          <w:p w14:paraId="0010006A" w14:textId="00100073">
            <w:pPr>
              <w:pBdr>
                <w:bottom w:val="single" w:color="1F4E79" w:sz="4" w:space="0"/>
              </w:pBdr>
            </w:pPr>
            <w:r>
              <w:t xml:space="preserve">让工人相信管理者在乎安全</w:t>
            </w:r>
          </w:p>
        </w:tc>
      </w:tr>
    </w:tbl>
    <w:p w14:paraId="00100074" w14:textId="00100075">
      <w:pPr>
        <w:spacing w:before="240"/>
      </w:pPr>
      <w:r>
        <w:rPr/>
        <w:t xml:space="preserve">从"要我安全"到"我要安全"，不是靠教育转变人的观念。是靠改变环境，让人自己选择安全。大多数人不是不想安全，是环境一直在教他不安全更划算。把这笔账调过来，安全自然就长出来了。</w:t>
      </w:r>
    </w:p>
    <w:sectPr>
      <w:footerReference w:type="default" r:id="Rc3acc0396927441e"/>
      <w:pgSz w:w="11906" w:h="16838"/>
      <w:pgMar w:top="1440" w:right="1440" w:bottom="1440" w:left="1440"/>
      <w:docGrid w:type="default"/>
    </w:sectPr>
  </w:body>
</w:document>
</file>

<file path=word/footer1.xml><?xml version="1.0" encoding="utf-8"?>
<w:ftr xmlns:mc="http://schemas.openxmlformats.org/markup-compatibility/2006" xmlns:w14="http://schemas.microsoft.com/office/word/2010/wordml" xmlns:w="http://schemas.openxmlformats.org/wordprocessingml/2006/main" mc:Ignorable="w14">
  <w:p w14:paraId="00100076" w14:textId="00100077">
    <w:pPr>
      <w:jc w:val="center"/>
    </w:pPr>
    <w:r>
      <w:rPr>
        <w:sz w:val="18"/>
      </w:rPr>
      <w:t xml:space="preserve"> —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 xml:space="preserve">1</w:t>
    </w:r>
    <w:r>
      <w:rPr>
        <w:sz w:val="18"/>
      </w:rPr>
      <w:fldChar w:fldCharType="end"/>
    </w:r>
  </w:p>
</w:ft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CN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等线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80" w:line="312" w:lineRule="auto"/>
    </w:pPr>
    <w:rPr>
      <w:rFonts w:ascii="SimSun" w:hAnsi="SimSun" w:eastAsia="SimSun"/>
      <w:sz w:val="22"/>
    </w:rPr>
  </w:style>
  <w:style w:type="paragraph" w:styleId="Title">
    <w:name w:val="title"/>
    <w:pPr>
      <w:spacing w:after="160"/>
      <w:jc w:val="center"/>
    </w:pPr>
    <w:rPr>
      <w:rFonts w:ascii="SimSun" w:hAnsi="SimSun" w:eastAsia="SimSun"/>
      <w:b/>
      <w:color w:val="1F4E79"/>
      <w:sz w:val="48"/>
    </w:rPr>
  </w:style>
  <w:style w:type="paragraph" w:styleId="Heading2">
    <w:name w:val="heading"/>
    <w:pPr>
      <w:spacing w:before="240" w:after="120"/>
    </w:pPr>
    <w:rPr>
      <w:rFonts w:ascii="SimHei" w:hAnsi="SimHei" w:eastAsia="SimHei"/>
      <w:b/>
      <w:color w:val="2E75B6"/>
      <w:sz w:val="2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9936c96a2034290" /><Relationship Type="http://schemas.openxmlformats.org/officeDocument/2006/relationships/styles" Target="/word/styles.xml" Id="R1540d24c78e64d7e" /><Relationship Type="http://schemas.openxmlformats.org/officeDocument/2006/relationships/theme" Target="/word/theme/theme1.xml" Id="Rf5608ad362234aeb" /><Relationship Type="http://schemas.openxmlformats.org/officeDocument/2006/relationships/numbering" Target="/word/numbering.xml" Id="R944809426f834a18" /><Relationship Type="http://schemas.openxmlformats.org/officeDocument/2006/relationships/footer" Target="/word/footer1.xml" Id="Rc3acc0396927441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等线"/>
        <a:cs typeface=""/>
      </a:majorFont>
      <a:minorFont>
        <a:latin typeface="Calibri"/>
        <a:ea typeface="等线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OfficeCLI/1.0.134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2026-07-10T08:31:40Z</dcterms:created>
  <cp:lastModifiedBy>OfficeCLI</cp:lastModifiedBy>
  <dcterms:modified xsi:type="dcterms:W3CDTF">2026-07-10T08:31:40Z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1.0.134</vt:lpwstr>
  </op:property>
  <op:property fmtid="{D5CDD505-2E9C-101B-9397-08002B2CF9AE}" pid="3" name="OfficeCLI.LastModified">
    <vt:lpwstr xmlns:vt="http://schemas.openxmlformats.org/officeDocument/2006/docPropsVTypes">2026-07-10T08:32:28Z</vt:lpwstr>
  </op:property>
</op:Properties>
</file>