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8185fbf0243a2" /><Relationship Type="http://schemas.openxmlformats.org/package/2006/relationships/metadata/core-properties" Target="/docProps/core.xml" Id="Rcbb65d73149f4314" /><Relationship Type="http://schemas.openxmlformats.org/officeDocument/2006/relationships/extended-properties" Target="/docProps/app.xml" Id="R58174aff11ac4d98" /><Relationship Type="http://schemas.openxmlformats.org/officeDocument/2006/relationships/custom-properties" Target="/docProps/custom.xml" Id="Rbe1089e07df04942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Title"/>
      </w:pPr>
      <w:r>
        <w:rPr/>
        <w:t xml:space="preserve">国内外安全生产管理对比</w:t>
      </w:r>
    </w:p>
    <w:p w14:paraId="00100002" w14:textId="00100003">
      <w:pPr>
        <w:pStyle w:val="Heading1"/>
      </w:pPr>
      <w:r>
        <w:rPr/>
        <w:t xml:space="preserve">结论</w:t>
      </w:r>
    </w:p>
    <w:p w14:paraId="00100004" w14:textId="00100060">
      <w:pPr/>
      <w:r>
        <w:rPr/>
        <w:t xml:space="preserve">不是"国内比不上国外"，是国内走了另一条路——先搭制度框架、再补执行、再养文化。国外是先有文化、再有制度、再有执行。起点不同，方向一致。缩短这个差距，制度和文化的追赶需要时间，但工具可以先走一步。</w:t>
      </w:r>
    </w:p>
    <w:p w14:paraId="00100006" w14:textId="00100007">
      <w:pPr>
        <w:pStyle w:val="Heading1"/>
      </w:pPr>
      <w:r>
        <w:rPr/>
        <w:t xml:space="preserve">一、国外（欧美日）的优势</w:t>
      </w:r>
    </w:p>
    <w:p w14:paraId="00100008" w14:textId="00100009">
      <w:pPr>
        <w:pStyle w:val="Heading2"/>
      </w:pPr>
      <w:r>
        <w:rPr/>
        <w:t xml:space="preserve">1. 安全文化是自发长出来的</w:t>
      </w:r>
    </w:p>
    <w:p w14:paraId="0010000A" w14:textId="0010000B">
      <w:pPr/>
      <w:r>
        <w:rPr/>
        <w:t xml:space="preserve">欧洲工地上工人发现隐患会主动叫停，不是因为制度严，是发自内心觉得安全是自己的事。这差距不是靠培训能追上的，是几代人职业素养的积累。</w:t>
      </w:r>
    </w:p>
    <w:p w14:paraId="0010000C" w14:textId="0010000D">
      <w:pPr>
        <w:pStyle w:val="Heading2"/>
      </w:pPr>
      <w:r>
        <w:rPr/>
        <w:t xml:space="preserve">2. 风险管控前移到设计阶段</w:t>
      </w:r>
    </w:p>
    <w:p w14:paraId="0010000E" w14:textId="0010000F">
      <w:pPr/>
      <w:r>
        <w:rPr/>
        <w:t xml:space="preserve">国外安全投入大量花在设计阶段消除风险——工艺选型时就把高危环节去掉。国内更多花在施工阶段用防护措施兜住风险——不改设计，靠安全员盯、靠护栏挡、靠反复交底。从一开始策略就不同。</w:t>
      </w:r>
    </w:p>
    <w:p w14:paraId="00100010" w14:textId="00100011">
      <w:pPr>
        <w:pStyle w:val="Heading2"/>
      </w:pPr>
      <w:r>
        <w:rPr/>
        <w:t xml:space="preserve">3. 权责匹配</w:t>
      </w:r>
    </w:p>
    <w:p w14:paraId="00100012" w14:textId="00100013">
      <w:pPr/>
      <w:r>
        <w:rPr/>
        <w:t xml:space="preserve">国外安全工程师有实质叫停权，项目经理不能反驳，需上级安全总监介入才能复工。事故调查逻辑是系统哪个环节没兜住，不是谁违规了追谁。</w:t>
      </w:r>
    </w:p>
    <w:p w14:paraId="00100014" w14:textId="00100015">
      <w:pPr>
        <w:pStyle w:val="Heading1"/>
      </w:pPr>
      <w:r>
        <w:rPr/>
        <w:t xml:space="preserve">二、国内被低估的实力</w:t>
      </w:r>
    </w:p>
    <w:p w14:paraId="00100016" w14:textId="00100017">
      <w:pPr>
        <w:pStyle w:val="Heading2"/>
      </w:pPr>
      <w:r>
        <w:rPr/>
        <w:t xml:space="preserve">1. 国外的中小企业一样乱</w:t>
      </w:r>
    </w:p>
    <w:p w14:paraId="00100018" w14:textId="00100019">
      <w:pPr/>
      <w:r>
        <w:rPr/>
        <w:t xml:space="preserve">欧美事故主要集中在50人以下的小承包商，管理水平不比国内好。差距不是制度差距，是市场集中度差距——大企业主导市场，小企业进不去，整体数据就好看了。</w:t>
      </w:r>
    </w:p>
    <w:p w14:paraId="0010001A" w14:textId="0010001B">
      <w:pPr>
        <w:pStyle w:val="Heading2"/>
      </w:pPr>
      <w:r>
        <w:rPr/>
        <w:t xml:space="preserve">2. 中国的法规标准并不落后</w:t>
      </w:r>
    </w:p>
    <w:p w14:paraId="0010001C" w14:textId="0010001D">
      <w:pPr/>
      <w:r>
        <w:rPr/>
        <w:t xml:space="preserve">136号文（安全生产费2%提取）、住建部37号令（危大工程专项方案和专家论证）、安全生产法双罚制度——这些条款放在国际上看都不差。差距不在有没有规定，在规定有没有执行。</w:t>
      </w:r>
    </w:p>
    <w:p w14:paraId="0010001E" w14:textId="0010001F">
      <w:pPr>
        <w:pStyle w:val="Heading2"/>
      </w:pPr>
      <w:r>
        <w:rPr/>
        <w:t xml:space="preserve">3. 过去十年进步是真实的</w:t>
      </w:r>
    </w:p>
    <w:p w14:paraId="00100020" w14:textId="00100021">
      <w:pPr/>
      <w:r>
        <w:rPr/>
        <w:t xml:space="preserve">2014至2024年全国安全生产事故起数和死亡人数持续下降。电力工程、水利工程、轨道交通等受监管行业，工地标准化水平比十年前高了不止一个档次。</w:t>
      </w:r>
    </w:p>
    <w:p w14:paraId="00100022" w14:textId="00100023">
      <w:pPr>
        <w:pStyle w:val="Heading1"/>
      </w:pPr>
      <w:r>
        <w:rPr/>
        <w:t xml:space="preserve">三、真正的差距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8"/>
        <w:gridCol w:w="3008"/>
        <w:gridCol w:w="3008"/>
      </w:tblGrid>
      <w:tr>
        <w:trPr>
          <w:tblHeader/>
          <w:trHeight w:val="283"/>
        </w:trPr>
        <w:tc>
          <w:tcPr>
            <w:shd w:val="clear" w:fill="1F4E79"/>
          </w:tcPr>
          <w:p w14:paraId="00100024" w14:textId="00100048">
            <w:r>
              <w:rPr>
                <w:b/>
                <w:color w:val="FFFFFF"/>
                <w:sz w:val="20"/>
              </w:rPr>
              <w:t xml:space="preserve">维度</w:t>
            </w:r>
          </w:p>
        </w:tc>
        <w:tc>
          <w:tcPr>
            <w:shd w:val="clear" w:fill="1F4E79"/>
          </w:tcPr>
          <w:p w14:paraId="00100026" w14:textId="00100049">
            <w:r>
              <w:rPr>
                <w:b/>
                <w:color w:val="FFFFFF"/>
                <w:sz w:val="20"/>
              </w:rPr>
              <w:t xml:space="preserve">国内现状</w:t>
            </w:r>
          </w:p>
        </w:tc>
        <w:tc>
          <w:tcPr>
            <w:shd w:val="clear" w:fill="1F4E79"/>
          </w:tcPr>
          <w:p w14:paraId="00100028" w14:textId="0010004A">
            <w:r>
              <w:rPr>
                <w:b/>
                <w:color w:val="FFFFFF"/>
                <w:sz w:val="20"/>
              </w:rPr>
              <w:t xml:space="preserve">国外优秀实践</w:t>
            </w:r>
          </w:p>
        </w:tc>
      </w:tr>
      <w:tr>
        <w:trPr/>
        <w:tc>
          <w:p w14:paraId="0010002A" w14:textId="0010002B">
            <w:r>
              <w:t xml:space="preserve">安全文化</w:t>
            </w:r>
          </w:p>
        </w:tc>
        <w:tc>
          <w:p w14:paraId="0010002C" w14:textId="0010002D">
            <w:r>
              <w:t xml:space="preserve">外部驱动，检查来了紧走了松</w:t>
            </w:r>
          </w:p>
        </w:tc>
        <w:tc>
          <w:p w14:paraId="0010002E" w14:textId="0010002F">
            <w:r>
              <w:t xml:space="preserve">内部驱动，工人自己觉得该怎么做</w:t>
            </w:r>
          </w:p>
        </w:tc>
      </w:tr>
      <w:tr>
        <w:trPr/>
        <w:tc>
          <w:p w14:paraId="00100030" w14:textId="00100031">
            <w:r>
              <w:t xml:space="preserve">风险前移</w:t>
            </w:r>
          </w:p>
        </w:tc>
        <w:tc>
          <w:p w14:paraId="00100032" w14:textId="00100033">
            <w:r>
              <w:t xml:space="preserve">设计归设计、安全归安全，两拨人</w:t>
            </w:r>
          </w:p>
        </w:tc>
        <w:tc>
          <w:p w14:paraId="00100034" w14:textId="00100035">
            <w:r>
              <w:t xml:space="preserve">设计阶段安全工程师介入</w:t>
            </w:r>
          </w:p>
        </w:tc>
      </w:tr>
      <w:tr>
        <w:trPr/>
        <w:tc>
          <w:p w14:paraId="00100036" w14:textId="00100037">
            <w:r>
              <w:t xml:space="preserve">权责匹配</w:t>
            </w:r>
          </w:p>
        </w:tc>
        <w:tc>
          <w:p w14:paraId="00100038" w14:textId="00100039">
            <w:r>
              <w:t xml:space="preserve">安全员有责无权</w:t>
            </w:r>
          </w:p>
        </w:tc>
        <w:tc>
          <w:p w14:paraId="0010003A" w14:textId="0010003B">
            <w:r>
              <w:t xml:space="preserve">安全工程师有实质叫停权</w:t>
            </w:r>
          </w:p>
        </w:tc>
      </w:tr>
      <w:tr>
        <w:trPr/>
        <w:tc>
          <w:p w14:paraId="0010003C" w14:textId="0010003D">
            <w:r>
              <w:t xml:space="preserve">事故追责</w:t>
            </w:r>
          </w:p>
        </w:tc>
        <w:tc>
          <w:p w14:paraId="0010003E" w14:textId="0010003F">
            <w:r>
              <w:t xml:space="preserve">先找人，再找原因</w:t>
            </w:r>
          </w:p>
        </w:tc>
        <w:tc>
          <w:p w14:paraId="00100040" w14:textId="00100041">
            <w:r>
              <w:t xml:space="preserve">先找系统漏洞，再追个人责任</w:t>
            </w:r>
          </w:p>
        </w:tc>
      </w:tr>
      <w:tr>
        <w:trPr/>
        <w:tc>
          <w:p w14:paraId="00100042" w14:textId="0010004B">
            <w:pPr>
              <w:pBdr>
                <w:bottom w:val="single" w:color="1F4E79" w:sz="4" w:space="0"/>
              </w:pBdr>
            </w:pPr>
            <w:r>
              <w:t xml:space="preserve">一线参与</w:t>
            </w:r>
          </w:p>
        </w:tc>
        <w:tc>
          <w:p w14:paraId="00100044" w14:textId="0010004C">
            <w:pPr>
              <w:pBdr>
                <w:bottom w:val="single" w:color="1F4E79" w:sz="4" w:space="0"/>
              </w:pBdr>
            </w:pPr>
            <w:r>
              <w:t xml:space="preserve">工人被动接受管理</w:t>
            </w:r>
          </w:p>
        </w:tc>
        <w:tc>
          <w:p w14:paraId="00100046" w14:textId="0010004D">
            <w:pPr>
              <w:pBdr>
                <w:bottom w:val="single" w:color="1F4E79" w:sz="4" w:space="0"/>
              </w:pBdr>
            </w:pPr>
            <w:r>
              <w:t xml:space="preserve">工人主动参与安全决策</w:t>
            </w:r>
          </w:p>
        </w:tc>
      </w:tr>
    </w:tbl>
    <w:p w14:paraId="0010004E" w14:textId="0010004F">
      <w:pPr>
        <w:pStyle w:val="Heading1"/>
      </w:pPr>
      <w:r>
        <w:rPr/>
        <w:t xml:space="preserve">四、根本原因：进化时间不同</w:t>
      </w:r>
    </w:p>
    <w:p w14:paraId="00100058" w14:textId="00100059">
      <w:pPr/>
      <w:r>
        <w:rPr/>
        <w:t xml:space="preserve">国外的安全管理体系经过上百年进化。英国1844年有工厂法，美国OSHA 1970年成立，日本劳动安全卫生法1972年。中国现代安全管理体系真正起步是2002年安全生产法颁布，到现在二十多年。拿二十多年历史的体系和百年体系比不公平。拿二十年前的中国和现在比，进步是实实在在的。</w:t>
      </w:r>
    </w:p>
    <w:p w14:paraId="00100052" w14:textId="00100053">
      <w:pPr>
        <w:pStyle w:val="Heading1"/>
      </w:pPr>
      <w:r>
        <w:rPr/>
        <w:t xml:space="preserve">五、该做什么</w:t>
      </w:r>
    </w:p>
    <w:p w14:paraId="0010005A" w14:textId="0010005B">
      <w:pPr/>
      <w:r>
        <w:rPr/>
        <w:t xml:space="preserve">缩小差距需要三条腿走路：制度完善、文化建设、工具赋能。制度方面，136号文、37号令、双罚制已经搭好了架子，下一步是让执行从纸面走到现场。文化方面需要时间积累，急不来。</w:t>
      </w:r>
    </w:p>
    <w:p w14:paraId="0010005C" w14:textId="0010005D">
      <w:pPr/>
      <w:r>
        <w:rPr/>
        <w:t xml:space="preserve">工具层面，已经有人在尝试用软件解决这些结构性问题。比如VodaSafer的思路就是反着来——不追责，只赋能。把责任拆成每天具体的动作自动推送给对应的人；安全整改影响进度时主动提醒决策者；设计给班组长和工人用，不光是给领导看报表。这些方向虽然还在路上，但指向了一个共识：安全管理软件不该只是留痕工具，更不该是追责工具——它应该是让人能把安全事做对的助手。</w:t>
      </w:r>
    </w:p>
    <w:p w14:paraId="0010005E" w14:textId="0010005F">
      <w:pPr/>
      <w:r>
        <w:rPr/>
        <w:t xml:space="preserve">真正该做的不是照搬国外。是把风险前移、权责对等、系统追责这些原则，用适合中国工程生态的方式落地。制度和文化需要时间，但工具可以先走一步。</w:t>
      </w:r>
    </w:p>
    <w:sectPr>
      <w:footerReference w:type="default" r:id="R922c87e5e7e94e1a"/>
      <w:pgSz w:w="11906" w:h="16838"/>
      <w:pgMar w:top="1440" w:right="1440" w:bottom="1440" w:left="1440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56" w14:textId="00100057">
    <w:pPr>
      <w:jc w:val="center"/>
    </w:pPr>
    <w:r>
      <w:rPr>
        <w:sz w:val="18"/>
      </w:rPr>
      <w:t xml:space="preserve"> —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等线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80" w:line="312" w:lineRule="auto"/>
    </w:pPr>
    <w:rPr>
      <w:rFonts w:ascii="SimSun" w:hAnsi="SimSun" w:eastAsia="SimSun"/>
      <w:sz w:val="22"/>
    </w:rPr>
  </w:style>
  <w:style w:type="paragraph" w:styleId="Title">
    <w:name w:val="title"/>
    <w:pPr>
      <w:spacing w:after="160"/>
      <w:jc w:val="center"/>
    </w:pPr>
    <w:rPr>
      <w:rFonts w:ascii="SimSun" w:hAnsi="SimSun" w:eastAsia="SimSun"/>
      <w:b/>
      <w:color w:val="1F4E79"/>
      <w:sz w:val="48"/>
    </w:rPr>
  </w:style>
  <w:style w:type="paragraph" w:styleId="Heading2">
    <w:name w:val="heading"/>
    <w:pPr>
      <w:spacing w:before="240" w:after="120"/>
    </w:pPr>
    <w:rPr>
      <w:rFonts w:ascii="SimHei" w:hAnsi="SimHei" w:eastAsia="SimHei"/>
      <w:b/>
      <w:color w:val="2E75B6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213f1dad5fe40d3" /><Relationship Type="http://schemas.openxmlformats.org/officeDocument/2006/relationships/styles" Target="/word/styles.xml" Id="Re79d1e906db04190" /><Relationship Type="http://schemas.openxmlformats.org/officeDocument/2006/relationships/theme" Target="/word/theme/theme1.xml" Id="R2de8d8d4f58749e4" /><Relationship Type="http://schemas.openxmlformats.org/officeDocument/2006/relationships/numbering" Target="/word/numbering.xml" Id="R6dc2ee90d73343f9" /><Relationship Type="http://schemas.openxmlformats.org/officeDocument/2006/relationships/footer" Target="/word/footer1.xml" Id="R922c87e5e7e94e1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OfficeCLI/1.0.134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2026-07-10T04:57:26Z</dcterms:created>
  <cp:lastModifiedBy>OfficeCLI</cp:lastModifiedBy>
  <dcterms:modified xsi:type="dcterms:W3CDTF">2026-07-10T04:57:26Z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1.0.134</vt:lpwstr>
  </op:property>
  <op:property fmtid="{D5CDD505-2E9C-101B-9397-08002B2CF9AE}" pid="3" name="OfficeCLI.LastModified">
    <vt:lpwstr xmlns:vt="http://schemas.openxmlformats.org/officeDocument/2006/docPropsVTypes">2026-07-10T05:06:49Z</vt:lpwstr>
  </op:property>
</op:Properties>
</file>