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b148e51d04077" /><Relationship Type="http://schemas.openxmlformats.org/package/2006/relationships/metadata/core-properties" Target="/docProps/core.xml" Id="Rd190e2d068b9442e" /><Relationship Type="http://schemas.openxmlformats.org/officeDocument/2006/relationships/extended-properties" Target="/docProps/app.xml" Id="Rae36a76616f048b8" /><Relationship Type="http://schemas.openxmlformats.org/officeDocument/2006/relationships/custom-properties" Target="/docProps/custom.xml" Id="R8764c3f12ebe478b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Title"/>
      </w:pPr>
      <w:r>
        <w:rPr/>
        <w:t xml:space="preserve">安全责任不落实的根因与VodaSafer的解法</w:t>
      </w:r>
    </w:p>
    <w:p w14:paraId="00100002" w14:textId="00100003">
      <w:pPr>
        <w:pStyle w:val="Heading1"/>
      </w:pPr>
      <w:r>
        <w:rPr/>
        <w:t xml:space="preserve">一、四个根因</w:t>
      </w:r>
    </w:p>
    <w:p w14:paraId="00100004" w14:textId="00100005">
      <w:pPr>
        <w:pStyle w:val="Heading2"/>
      </w:pPr>
      <w:r>
        <w:rPr/>
        <w:t xml:space="preserve">根因一：责任被定义成谁负责出事，不是谁负责不出事</w:t>
      </w:r>
    </w:p>
    <w:p w14:paraId="00100006" w14:textId="00100007">
      <w:pPr/>
      <w:r>
        <w:rPr/>
        <w:t xml:space="preserve">安全生产责任制本质上是一份追责清单——出了问题找谁担责，而不是不出问题需要谁做什么。每个人都知道出事要担责，但没有人确切知道自己每天该干什么来让事不发生。责任状签了一摞，签完往抽屉一放，接下来怎么做和签之前一样。</w:t>
      </w:r>
    </w:p>
    <w:p w14:paraId="00100008" w14:textId="00100009">
      <w:pPr>
        <w:pStyle w:val="Heading2"/>
      </w:pPr>
      <w:r>
        <w:rPr/>
        <w:t xml:space="preserve">根因二：责任和权力错位</w:t>
      </w:r>
    </w:p>
    <w:p w14:paraId="0010000A" w14:textId="0010000B">
      <w:pPr/>
      <w:r>
        <w:rPr/>
        <w:t xml:space="preserve">安全员要对现场安全负责，但没有叫停施工的权力、没有资源调配权、没有考核权。权责不对等是最基本的管理原则——给了责任的人没给权力，有权力的人不直接担安全责任。安全员卡在中间，什么都做不了。</w:t>
      </w:r>
    </w:p>
    <w:p w14:paraId="0010000C" w14:textId="0010000D">
      <w:pPr>
        <w:pStyle w:val="Heading2"/>
      </w:pPr>
      <w:r>
        <w:rPr/>
        <w:t xml:space="preserve">根因三：责任停在纸面，没有原子化到动作</w:t>
      </w:r>
    </w:p>
    <w:p w14:paraId="0010000E" w14:textId="0010000F">
      <w:pPr/>
      <w:r>
        <w:rPr/>
        <w:t xml:space="preserve">"安全员负责对施工现场进行安全检查，及时发现并消除事故隐患"——这条责任制写了、贴了、签了。然后呢？什么算"及时"？一天查几次？查什么？查到隐患怎么办？整改后要不要复查？责任止步于一句正确的话，没有拆成可执行的、可检查的、可考核的具体动作。</w:t>
      </w:r>
    </w:p>
    <w:p w14:paraId="00100010" w14:textId="00100011">
      <w:pPr>
        <w:pStyle w:val="Heading2"/>
      </w:pPr>
      <w:r>
        <w:rPr/>
        <w:t xml:space="preserve">根因四：安全和生产被对立</w:t>
      </w:r>
    </w:p>
    <w:p w14:paraId="00100012" w14:textId="00100013">
      <w:pPr/>
      <w:r>
        <w:rPr/>
        <w:t xml:space="preserve">生产部门的KPI是进度和产值，安全部门考核的是事故率和隐患整改率。当进度和安全冲突，谁的指标更硬谁优先级更高。落实责任的人，在完成落实责任这件事时，会损害自己更核心的利益。这个矛盾不解决，责任落实就是口号。</w:t>
      </w:r>
    </w:p>
    <w:p w14:paraId="00100014" w14:textId="00100015">
      <w:pPr>
        <w:pStyle w:val="Heading1"/>
      </w:pPr>
      <w:r>
        <w:rPr/>
        <w:t xml:space="preserve">二、现有安全软件的四个问题</w:t>
      </w:r>
    </w:p>
    <w:p w14:paraId="00100016" w14:textId="00100017">
      <w:pPr>
        <w:pStyle w:val="Heading2"/>
      </w:pPr>
      <w:r>
        <w:rPr/>
        <w:t xml:space="preserve">问题一：重留痕，轻落实</w:t>
      </w:r>
    </w:p>
    <w:p w14:paraId="00100018" w14:textId="00100019">
      <w:pPr/>
      <w:r>
        <w:rPr/>
        <w:t xml:space="preserve">大部分安全软件的核心功能是留痕——安全日志、检查记录、隐患上报。设计逻辑是万一出事好交代，不是怎么让下面把事做好。填表成了工作的目的，不是手段。</w:t>
      </w:r>
    </w:p>
    <w:p w14:paraId="0010001A" w14:textId="0010001B">
      <w:pPr>
        <w:pStyle w:val="Heading2"/>
      </w:pPr>
      <w:r>
        <w:rPr/>
        <w:t xml:space="preserve">问题二：责任链写到系统里就断了</w:t>
      </w:r>
    </w:p>
    <w:p w14:paraId="0010001C" w14:textId="0010001D">
      <w:pPr/>
      <w:r>
        <w:rPr/>
        <w:t xml:space="preserve">软件里定义了责任人和审批流，但责任人和具体行动之间没有连接。项目经理签了责任书，系统里打了勾。然后呢？他今天要做什么才能落实这个责任？软件不告诉他，也不提醒他。</w:t>
      </w:r>
    </w:p>
    <w:p w14:paraId="0010001E" w14:textId="0010001F">
      <w:pPr>
        <w:pStyle w:val="Heading2"/>
      </w:pPr>
      <w:r>
        <w:rPr/>
        <w:t xml:space="preserve">问题三：管的人用，干活的人不用</w:t>
      </w:r>
    </w:p>
    <w:p w14:paraId="00100020" w14:textId="00100021">
      <w:pPr/>
      <w:r>
        <w:rPr/>
        <w:t xml:space="preserve">软件是给管理层看的。安全员在上面填表、项目经理看报表、公司领导看数据大屏。但真正在现场干活的人——班组长、工人——不碰这个系统。系统管的是上面的人怎么知道下面有没有出事，不是下面的人怎么不出事。</w:t>
      </w:r>
    </w:p>
    <w:p w14:paraId="00100022" w14:textId="00100023">
      <w:pPr>
        <w:pStyle w:val="Heading2"/>
      </w:pPr>
      <w:r>
        <w:rPr/>
        <w:t xml:space="preserve">问题四：安全和生产互不打通</w:t>
      </w:r>
    </w:p>
    <w:p w14:paraId="00100024" w14:textId="00100025">
      <w:pPr/>
      <w:r>
        <w:rPr/>
        <w:t xml:space="preserve">安全模块管隐患检查培训，进度模块管排期资源产值，两套系统不对话。安全整改影响进度时，系统不会提示、不会自动调整优先级、不会把冲突暴露给决策者。责任落实不下去的时候，系统是沉默的。</w:t>
      </w:r>
    </w:p>
    <w:p w14:paraId="00100026" w14:textId="00100027">
      <w:pPr>
        <w:pStyle w:val="Heading1"/>
      </w:pPr>
      <w:r>
        <w:rPr/>
        <w:t xml:space="preserve">三、VodaSafer的解法：反着来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8"/>
        <w:gridCol w:w="3008"/>
        <w:gridCol w:w="3008"/>
      </w:tblGrid>
      <w:tr>
        <w:trPr>
          <w:tblHeader/>
          <w:trHeight w:val="283"/>
        </w:trPr>
        <w:tc>
          <w:tcPr>
            <w:shd w:val="clear" w:fill="1F4E79"/>
          </w:tcPr>
          <w:p w14:paraId="00100028" w14:textId="00100046">
            <w:r>
              <w:rPr>
                <w:b/>
                <w:color w:val="FFFFFF"/>
                <w:sz w:val="20"/>
              </w:rPr>
              <w:t xml:space="preserve">维度</w:t>
            </w:r>
          </w:p>
        </w:tc>
        <w:tc>
          <w:tcPr>
            <w:shd w:val="clear" w:fill="1F4E79"/>
          </w:tcPr>
          <w:p w14:paraId="0010002A" w14:textId="00100047">
            <w:r>
              <w:rPr>
                <w:b/>
                <w:color w:val="FFFFFF"/>
                <w:sz w:val="20"/>
              </w:rPr>
              <w:t xml:space="preserve">现有做法</w:t>
            </w:r>
          </w:p>
        </w:tc>
        <w:tc>
          <w:tcPr>
            <w:shd w:val="clear" w:fill="1F4E79"/>
          </w:tcPr>
          <w:p w14:paraId="0010002C" w14:textId="00100048">
            <w:r>
              <w:rPr>
                <w:b/>
                <w:color w:val="FFFFFF"/>
                <w:sz w:val="20"/>
              </w:rPr>
              <w:t xml:space="preserve">VodaSafer的做法</w:t>
            </w:r>
          </w:p>
        </w:tc>
      </w:tr>
      <w:tr>
        <w:trPr/>
        <w:tc>
          <w:p w14:paraId="0010002E" w14:textId="0010002F">
            <w:r>
              <w:t xml:space="preserve">留痕</w:t>
            </w:r>
          </w:p>
        </w:tc>
        <w:tc>
          <w:p w14:paraId="00100030" w14:textId="00100031">
            <w:r>
              <w:t xml:space="preserve">填表就算完事</w:t>
            </w:r>
          </w:p>
        </w:tc>
        <w:tc>
          <w:p w14:paraId="00100032" w14:textId="00100033">
            <w:r>
              <w:t xml:space="preserve">把责任拆成原子动作，做完才算落实</w:t>
            </w:r>
          </w:p>
        </w:tc>
      </w:tr>
      <w:tr>
        <w:trPr/>
        <w:tc>
          <w:p w14:paraId="00100034" w14:textId="00100035">
            <w:r>
              <w:t xml:space="preserve">责任链</w:t>
            </w:r>
          </w:p>
        </w:tc>
        <w:tc>
          <w:p w14:paraId="00100036" w14:textId="00100037">
            <w:r>
              <w:t xml:space="preserve">签了就完了</w:t>
            </w:r>
          </w:p>
        </w:tc>
        <w:tc>
          <w:p w14:paraId="00100038" w14:textId="00100039">
            <w:r>
              <w:t xml:space="preserve">按时间/工序自动推送你今天该做什么</w:t>
            </w:r>
          </w:p>
        </w:tc>
      </w:tr>
      <w:tr>
        <w:trPr/>
        <w:tc>
          <w:p w14:paraId="0010003A" w14:textId="0010003B">
            <w:r>
              <w:t xml:space="preserve">使用人群</w:t>
            </w:r>
          </w:p>
        </w:tc>
        <w:tc>
          <w:p w14:paraId="0010003C" w14:textId="0010003D">
            <w:r>
              <w:t xml:space="preserve">管的人用</w:t>
            </w:r>
          </w:p>
        </w:tc>
        <w:tc>
          <w:p w14:paraId="0010003E" w14:textId="0010003F">
            <w:r>
              <w:t xml:space="preserve">设计给班组长和工人用，不是给领导看报表</w:t>
            </w:r>
          </w:p>
        </w:tc>
      </w:tr>
      <w:tr>
        <w:trPr/>
        <w:tc>
          <w:p w14:paraId="00100040" w14:textId="00100049">
            <w:pPr>
              <w:pBdr>
                <w:bottom w:val="single" w:color="1F4E79" w:sz="4" w:space="0"/>
              </w:pBdr>
            </w:pPr>
            <w:r>
              <w:t xml:space="preserve">安全与生产</w:t>
            </w:r>
          </w:p>
        </w:tc>
        <w:tc>
          <w:p w14:paraId="00100042" w14:textId="0010004A">
            <w:pPr>
              <w:pBdr>
                <w:bottom w:val="single" w:color="1F4E79" w:sz="4" w:space="0"/>
              </w:pBdr>
            </w:pPr>
            <w:r>
              <w:t xml:space="preserve">两套系统，互不对话</w:t>
            </w:r>
          </w:p>
        </w:tc>
        <w:tc>
          <w:p w14:paraId="00100044" w14:textId="0010004B">
            <w:pPr>
              <w:pBdr>
                <w:bottom w:val="single" w:color="1F4E79" w:sz="4" w:space="0"/>
              </w:pBdr>
            </w:pPr>
            <w:r>
              <w:t xml:space="preserve">安全整改影响进度时自动触发冲突提醒</w:t>
            </w:r>
          </w:p>
        </w:tc>
      </w:tr>
    </w:tbl>
    <w:p w14:paraId="0010004C" w14:textId="0010004D">
      <w:pPr>
        <w:spacing w:before="240"/>
      </w:pPr>
      <w:r>
        <w:rPr/>
        <w:t xml:space="preserve">系统不管你有没有为出事准备证据，只管你有没有在做不让出事的事。</w:t>
      </w:r>
    </w:p>
    <w:sectPr>
      <w:footerReference w:type="default" r:id="R5b065e8b4b2d4943"/>
      <w:pgSz w:w="11906" w:h="16838"/>
      <w:pgMar w:top="1440" w:right="1440" w:bottom="1440" w:left="1440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4E" w14:textId="0010004F">
    <w:pPr>
      <w:jc w:val="center"/>
    </w:pPr>
    <w:r>
      <w:rPr>
        <w:sz w:val="18"/>
      </w:rPr>
      <w:t xml:space="preserve"> —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等线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80" w:line="312" w:lineRule="auto"/>
    </w:pPr>
    <w:rPr>
      <w:rFonts w:ascii="SimSun" w:hAnsi="SimSun" w:eastAsia="SimSun"/>
      <w:sz w:val="22"/>
    </w:rPr>
  </w:style>
  <w:style w:type="paragraph" w:styleId="Title">
    <w:name w:val="title"/>
    <w:pPr>
      <w:spacing w:after="160"/>
      <w:jc w:val="center"/>
    </w:pPr>
    <w:rPr>
      <w:rFonts w:ascii="SimSun" w:hAnsi="SimSun" w:eastAsia="SimSun"/>
      <w:b/>
      <w:color w:val="1F4E79"/>
      <w:sz w:val="48"/>
    </w:rPr>
  </w:style>
  <w:style w:type="paragraph" w:styleId="Heading2">
    <w:name w:val="heading"/>
    <w:pPr>
      <w:spacing w:before="240" w:after="120"/>
    </w:pPr>
    <w:rPr>
      <w:rFonts w:ascii="SimHei" w:hAnsi="SimHei" w:eastAsia="SimHei"/>
      <w:b/>
      <w:color w:val="2E75B6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bc2f64dba274f99" /><Relationship Type="http://schemas.openxmlformats.org/officeDocument/2006/relationships/styles" Target="/word/styles.xml" Id="R828a07e950a14397" /><Relationship Type="http://schemas.openxmlformats.org/officeDocument/2006/relationships/theme" Target="/word/theme/theme1.xml" Id="R68f381875b184096" /><Relationship Type="http://schemas.openxmlformats.org/officeDocument/2006/relationships/numbering" Target="/word/numbering.xml" Id="Rbf0fce92b6e9439e" /><Relationship Type="http://schemas.openxmlformats.org/officeDocument/2006/relationships/footer" Target="/word/footer1.xml" Id="R5b065e8b4b2d494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OfficeCLI/1.0.134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2026-07-10T04:54:21Z</dcterms:created>
  <cp:lastModifiedBy>OfficeCLI</cp:lastModifiedBy>
  <dcterms:modified xsi:type="dcterms:W3CDTF">2026-07-10T04:54:21Z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1.0.134</vt:lpwstr>
  </op:property>
  <op:property fmtid="{D5CDD505-2E9C-101B-9397-08002B2CF9AE}" pid="3" name="OfficeCLI.LastModified">
    <vt:lpwstr xmlns:vt="http://schemas.openxmlformats.org/officeDocument/2006/docPropsVTypes">2026-07-10T04:54:53Z</vt:lpwstr>
  </op:property>
</op:Properties>
</file>